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9F" w:rsidRPr="00EA6C9F" w:rsidRDefault="00EE5BD3" w:rsidP="00EE5BD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lv-LV"/>
        </w:rPr>
      </w:pPr>
      <w:r w:rsidRPr="00EA6C9F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lv-LV"/>
        </w:rPr>
        <w:t>Kāpēc</w:t>
      </w:r>
      <w:r w:rsidR="001D475D" w:rsidRPr="00EA6C9F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lv-LV"/>
        </w:rPr>
        <w:t xml:space="preserve"> mācīties dzejoļus</w:t>
      </w:r>
      <w:r w:rsidR="00526080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lv-LV"/>
        </w:rPr>
        <w:t>,</w:t>
      </w:r>
      <w:bookmarkStart w:id="0" w:name="_GoBack"/>
      <w:bookmarkEnd w:id="0"/>
      <w:r w:rsidRPr="00EA6C9F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lv-LV"/>
        </w:rPr>
        <w:t xml:space="preserve"> un kā</w:t>
      </w:r>
      <w:r w:rsidR="00700219" w:rsidRPr="00EA6C9F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lv-LV"/>
        </w:rPr>
        <w:t xml:space="preserve"> palīdzēt</w:t>
      </w:r>
      <w:r w:rsidRPr="00EA6C9F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lv-LV"/>
        </w:rPr>
        <w:t xml:space="preserve"> iemācīt</w:t>
      </w:r>
      <w:r w:rsidR="00700219" w:rsidRPr="00EA6C9F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lv-LV"/>
        </w:rPr>
        <w:t>ies</w:t>
      </w:r>
      <w:r w:rsidRPr="00EA6C9F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lv-LV"/>
        </w:rPr>
        <w:t xml:space="preserve"> dzejoļus?</w:t>
      </w:r>
    </w:p>
    <w:p w:rsidR="00026EA9" w:rsidRPr="00EA6C9F" w:rsidRDefault="001D475D" w:rsidP="00026EA9">
      <w:pPr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lv-LV"/>
        </w:rPr>
      </w:pPr>
      <w:r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Pirmsskolas vecuma bērni, mācoties dzejoli</w:t>
      </w:r>
      <w:r w:rsidR="00B21642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dziesmu</w:t>
      </w:r>
      <w:r w:rsidR="00026EA9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vai tautasdziesmu</w:t>
      </w:r>
      <w:r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attīsta mehānisko atmiņu</w:t>
      </w:r>
      <w:r w:rsidR="00EE5BD3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-</w:t>
      </w:r>
      <w:r w:rsidR="0084250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E5BD3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“sadzirdēju un </w:t>
      </w:r>
      <w:r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atcerējos”. Pieaugot bērns vizuāli iztēlojas katru vārdu, izprot tā saturu</w:t>
      </w:r>
      <w:r w:rsidR="00EE5BD3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(paskaidrojam nesaprotamos vārdus un senvārdus), bērns bagātina savu vārdu krājumu</w:t>
      </w:r>
      <w:r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Tad tiek trenēta loģiskā atmiņa.</w:t>
      </w:r>
      <w:r w:rsidR="00EE5BD3" w:rsidRPr="00EA6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="00EE5BD3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Mācoties dzejoļus</w:t>
      </w:r>
      <w:r w:rsidR="00546FA1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dziesmas</w:t>
      </w:r>
      <w:r w:rsidR="00EE5BD3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bērns attīsta iztēli, emocijas, mācās analizēt informāciju.</w:t>
      </w:r>
      <w:r w:rsidR="00026EA9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Pēc n</w:t>
      </w:r>
      <w:r w:rsidR="00546FA1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osaukuma spēj prognozēt</w:t>
      </w:r>
      <w:r w:rsidR="00026EA9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saturu</w:t>
      </w:r>
      <w:r w:rsidR="00546FA1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vai arī pēc</w:t>
      </w:r>
      <w:r w:rsidR="00026EA9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satura mēģina izdomāt nosaukumu. Bērnu dzejoļi</w:t>
      </w:r>
      <w:r w:rsidR="00546FA1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dziesmas ir ļoti ritmiskas</w:t>
      </w:r>
      <w:r w:rsidR="00026EA9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Tos mācoties, bērns netieši attīsta vārdiskās struktūras izpratni, mācās, kur nepieciešams ieturēt pauzi. Mācoties</w:t>
      </w:r>
      <w:r w:rsidR="00546FA1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bērns </w:t>
      </w:r>
      <w:r w:rsidR="00546FA1" w:rsidRPr="00EA6C9F">
        <w:rPr>
          <w:rStyle w:val="Strong"/>
          <w:rFonts w:ascii="Times New Roman" w:hAnsi="Times New Roman" w:cs="Times New Roman"/>
          <w:b w:val="0"/>
          <w:bCs w:val="0"/>
          <w:color w:val="333333"/>
          <w:spacing w:val="-5"/>
          <w:sz w:val="28"/>
          <w:szCs w:val="28"/>
          <w:shd w:val="clear" w:color="auto" w:fill="FFFFFF"/>
        </w:rPr>
        <w:t>bagātina</w:t>
      </w:r>
      <w:r w:rsidR="00700219" w:rsidRPr="00EA6C9F">
        <w:rPr>
          <w:rStyle w:val="Strong"/>
          <w:rFonts w:ascii="Times New Roman" w:hAnsi="Times New Roman" w:cs="Times New Roman"/>
          <w:b w:val="0"/>
          <w:bCs w:val="0"/>
          <w:color w:val="333333"/>
          <w:spacing w:val="-5"/>
          <w:sz w:val="28"/>
          <w:szCs w:val="28"/>
          <w:shd w:val="clear" w:color="auto" w:fill="FFFFFF"/>
        </w:rPr>
        <w:t xml:space="preserve"> </w:t>
      </w:r>
      <w:r w:rsidR="0084250F">
        <w:rPr>
          <w:rStyle w:val="Strong"/>
          <w:rFonts w:ascii="Times New Roman" w:hAnsi="Times New Roman" w:cs="Times New Roman"/>
          <w:b w:val="0"/>
          <w:bCs w:val="0"/>
          <w:color w:val="333333"/>
          <w:spacing w:val="-5"/>
          <w:sz w:val="28"/>
          <w:szCs w:val="28"/>
          <w:shd w:val="clear" w:color="auto" w:fill="FFFFFF"/>
        </w:rPr>
        <w:t>savu izteiksmes</w:t>
      </w:r>
      <w:r w:rsidR="00700219" w:rsidRPr="00EA6C9F">
        <w:rPr>
          <w:rStyle w:val="Strong"/>
          <w:rFonts w:ascii="Times New Roman" w:hAnsi="Times New Roman" w:cs="Times New Roman"/>
          <w:b w:val="0"/>
          <w:bCs w:val="0"/>
          <w:color w:val="333333"/>
          <w:spacing w:val="-5"/>
          <w:sz w:val="28"/>
          <w:szCs w:val="28"/>
          <w:shd w:val="clear" w:color="auto" w:fill="FFFFFF"/>
        </w:rPr>
        <w:t xml:space="preserve"> pasauli.</w:t>
      </w:r>
    </w:p>
    <w:p w:rsidR="0084250F" w:rsidRDefault="0084250F" w:rsidP="0084250F">
      <w:pPr>
        <w:spacing w:line="360" w:lineRule="auto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ab/>
        <w:t>Bērns mācoties d</w:t>
      </w:r>
      <w:r w:rsidR="00546FA1" w:rsidRPr="00EA6C9F">
        <w:rPr>
          <w:rFonts w:ascii="Times New Roman" w:hAnsi="Times New Roman" w:cs="Times New Roman"/>
          <w:sz w:val="28"/>
          <w:szCs w:val="28"/>
          <w:lang w:eastAsia="lv-LV"/>
        </w:rPr>
        <w:t>zejoļu</w:t>
      </w:r>
      <w:r>
        <w:rPr>
          <w:rFonts w:ascii="Times New Roman" w:hAnsi="Times New Roman" w:cs="Times New Roman"/>
          <w:sz w:val="28"/>
          <w:szCs w:val="28"/>
          <w:lang w:eastAsia="lv-LV"/>
        </w:rPr>
        <w:t>s, dziesmas</w:t>
      </w:r>
      <w:r w:rsidR="00546FA1" w:rsidRPr="00EA6C9F">
        <w:rPr>
          <w:rFonts w:ascii="Times New Roman" w:hAnsi="Times New Roman" w:cs="Times New Roman"/>
          <w:sz w:val="28"/>
          <w:szCs w:val="28"/>
          <w:lang w:eastAsia="lv-LV"/>
        </w:rPr>
        <w:t xml:space="preserve"> vai </w:t>
      </w:r>
      <w:r>
        <w:rPr>
          <w:rFonts w:ascii="Times New Roman" w:hAnsi="Times New Roman" w:cs="Times New Roman"/>
          <w:sz w:val="28"/>
          <w:szCs w:val="28"/>
          <w:lang w:eastAsia="lv-LV"/>
        </w:rPr>
        <w:t>tautasdziesmas –</w:t>
      </w:r>
      <w:r w:rsidR="00EE5BD3" w:rsidRPr="00EA6C9F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1D475D" w:rsidRPr="0084250F" w:rsidRDefault="0084250F" w:rsidP="0084250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363636"/>
          <w:sz w:val="28"/>
          <w:szCs w:val="28"/>
          <w:lang w:eastAsia="lv-LV"/>
        </w:rPr>
      </w:pPr>
      <w:r w:rsidRPr="0084250F">
        <w:rPr>
          <w:rFonts w:ascii="Times New Roman" w:hAnsi="Times New Roman" w:cs="Times New Roman"/>
          <w:sz w:val="28"/>
          <w:szCs w:val="28"/>
          <w:lang w:eastAsia="lv-LV"/>
        </w:rPr>
        <w:t xml:space="preserve">trenē </w:t>
      </w:r>
      <w:r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B21642" w:rsidRPr="0084250F">
        <w:rPr>
          <w:rFonts w:ascii="Times New Roman" w:hAnsi="Times New Roman" w:cs="Times New Roman"/>
          <w:sz w:val="28"/>
          <w:szCs w:val="28"/>
          <w:lang w:eastAsia="lv-LV"/>
        </w:rPr>
        <w:t>tmiņu;</w:t>
      </w:r>
    </w:p>
    <w:p w:rsidR="001D475D" w:rsidRPr="00EA6C9F" w:rsidRDefault="0084250F" w:rsidP="0084250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363636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palielina vārdu krājumu</w:t>
      </w:r>
      <w:r w:rsidR="00B21642" w:rsidRPr="00EA6C9F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:rsidR="001D475D" w:rsidRPr="00EA6C9F" w:rsidRDefault="0084250F" w:rsidP="0084250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363636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attīsta vizuālo priekšstatu</w:t>
      </w:r>
      <w:r w:rsidR="00B21642" w:rsidRPr="00EA6C9F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:rsidR="001D475D" w:rsidRPr="00EA6C9F" w:rsidRDefault="00B21642" w:rsidP="0084250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363636"/>
          <w:sz w:val="28"/>
          <w:szCs w:val="28"/>
          <w:lang w:eastAsia="lv-LV"/>
        </w:rPr>
      </w:pPr>
      <w:r w:rsidRPr="00EA6C9F">
        <w:rPr>
          <w:rFonts w:ascii="Times New Roman" w:hAnsi="Times New Roman" w:cs="Times New Roman"/>
          <w:sz w:val="28"/>
          <w:szCs w:val="28"/>
          <w:lang w:eastAsia="lv-LV"/>
        </w:rPr>
        <w:t>apgūst vārdisko struktūru;</w:t>
      </w:r>
    </w:p>
    <w:p w:rsidR="001D475D" w:rsidRPr="00EA6C9F" w:rsidRDefault="00B21642" w:rsidP="00B2164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363636"/>
          <w:sz w:val="28"/>
          <w:szCs w:val="28"/>
          <w:lang w:eastAsia="lv-LV"/>
        </w:rPr>
      </w:pPr>
      <w:r w:rsidRPr="00EA6C9F">
        <w:rPr>
          <w:rFonts w:ascii="Times New Roman" w:hAnsi="Times New Roman" w:cs="Times New Roman"/>
          <w:sz w:val="28"/>
          <w:szCs w:val="28"/>
          <w:lang w:eastAsia="lv-LV"/>
        </w:rPr>
        <w:t>trenē dikciju.</w:t>
      </w:r>
    </w:p>
    <w:p w:rsidR="001D475D" w:rsidRPr="00EA6C9F" w:rsidRDefault="001D475D" w:rsidP="00542302">
      <w:pPr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lv-LV"/>
        </w:rPr>
      </w:pPr>
      <w:r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Prasme skaļi, skaidri, pareizā tempā un intonācijā nodeklamēt dzejoli </w:t>
      </w:r>
      <w:r w:rsidR="00700219"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vai tautasdziesmu </w:t>
      </w:r>
      <w:r w:rsidRPr="00EA6C9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ģimenes lokā palīdz bērnam daudz pārliecinošāk atkārtot to arī lielākas publikas priekšā.</w:t>
      </w:r>
    </w:p>
    <w:p w:rsidR="00546FA1" w:rsidRPr="00EA6C9F" w:rsidRDefault="0084250F" w:rsidP="000707F2">
      <w:pPr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>Vēlams izvēlēties</w:t>
      </w:r>
      <w:r w:rsidR="001D475D"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 xml:space="preserve"> to dzejolīti, kurš atbilst bērna attīstības īpatnībām, ņemot v</w:t>
      </w:r>
      <w:r w:rsidR="00700219"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>ērā uzmanī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>bas un atmiņas apjomu. Pievēršot</w:t>
      </w:r>
      <w:r w:rsidR="00700219"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 xml:space="preserve"> uzmanību tam, lai</w:t>
      </w:r>
      <w:r w:rsidR="001D475D"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 xml:space="preserve"> </w:t>
      </w:r>
      <w:r w:rsidR="00700219"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>izvelētais dzejolis ir</w:t>
      </w:r>
      <w:r w:rsidR="001D475D"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 xml:space="preserve"> saprotams un ritmisks!</w:t>
      </w:r>
      <w:r w:rsidR="00700219"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 xml:space="preserve"> Lai vieglāk dzejolis būtu apgūstams varam to saturu vizualizēt ar kustībām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>, zīmējumiem, priekšmetiem</w:t>
      </w:r>
      <w:r w:rsidR="00700219"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 xml:space="preserve"> vai attēlot zīmējot! Parādot bērnam dažus</w:t>
      </w:r>
      <w:r w:rsidR="00095329"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 xml:space="preserve"> piemērus, jūs attīstīsiet prasmi mācīties</w:t>
      </w:r>
      <w:r w:rsidR="001D475D"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 xml:space="preserve"> ar prieku!</w:t>
      </w:r>
      <w:r w:rsidR="00546FA1"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 xml:space="preserve"> </w:t>
      </w:r>
    </w:p>
    <w:p w:rsidR="00EA6C9F" w:rsidRPr="00EA6C9F" w:rsidRDefault="00EA6C9F" w:rsidP="00CE1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</w:pPr>
    </w:p>
    <w:p w:rsidR="00CE1FC0" w:rsidRPr="00EA6C9F" w:rsidRDefault="00546FA1" w:rsidP="00CE1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</w:pPr>
      <w:r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lastRenderedPageBreak/>
        <w:t>Piemēram:</w:t>
      </w:r>
      <w:r w:rsidR="00CE1FC0" w:rsidRPr="00EA6C9F"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  <w:t xml:space="preserve"> </w:t>
      </w:r>
    </w:p>
    <w:p w:rsidR="00CE1FC0" w:rsidRPr="00EA6C9F" w:rsidRDefault="00CE1FC0" w:rsidP="00CE1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</w:pPr>
    </w:p>
    <w:p w:rsidR="00CE1FC0" w:rsidRPr="00EA6C9F" w:rsidRDefault="00CE1FC0" w:rsidP="00CE1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</w:pPr>
      <w:proofErr w:type="spellStart"/>
      <w:r w:rsidRPr="00EA6C9F"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  <w:t>Kaķīt’s</w:t>
      </w:r>
      <w:proofErr w:type="spellEnd"/>
      <w:r w:rsidRPr="00EA6C9F"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  <w:t xml:space="preserve"> mans, </w:t>
      </w:r>
      <w:proofErr w:type="spellStart"/>
      <w:r w:rsidRPr="00EA6C9F"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  <w:t>kaķīt’s</w:t>
      </w:r>
      <w:proofErr w:type="spellEnd"/>
      <w:r w:rsidRPr="00EA6C9F"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  <w:t xml:space="preserve"> mans, melns ar baltām ķepiņām.</w:t>
      </w:r>
    </w:p>
    <w:p w:rsidR="00CE1FC0" w:rsidRPr="00EA6C9F" w:rsidRDefault="00CE1FC0" w:rsidP="00CE1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</w:pPr>
      <w:proofErr w:type="spellStart"/>
      <w:r w:rsidRPr="00EA6C9F"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  <w:t>Kaķīt’s</w:t>
      </w:r>
      <w:proofErr w:type="spellEnd"/>
      <w:r w:rsidRPr="00EA6C9F"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  <w:t xml:space="preserve"> mans, </w:t>
      </w:r>
      <w:proofErr w:type="spellStart"/>
      <w:r w:rsidRPr="00EA6C9F"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  <w:t>kaķīt’s</w:t>
      </w:r>
      <w:proofErr w:type="spellEnd"/>
      <w:r w:rsidRPr="00EA6C9F"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  <w:t xml:space="preserve"> mans, melns ar baltām ķepiņām.</w:t>
      </w:r>
    </w:p>
    <w:p w:rsidR="00CE1FC0" w:rsidRPr="00EA6C9F" w:rsidRDefault="00CE1FC0" w:rsidP="00CE1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</w:pPr>
      <w:r w:rsidRPr="00EA6C9F"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  <w:t xml:space="preserve">Saka ņau, saka ņau, šodien man vēl peļu nav. </w:t>
      </w:r>
    </w:p>
    <w:p w:rsidR="00CE1FC0" w:rsidRPr="00EA6C9F" w:rsidRDefault="00CE1FC0" w:rsidP="00CE1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</w:pPr>
      <w:r w:rsidRPr="00EA6C9F">
        <w:rPr>
          <w:rFonts w:ascii="Times New Roman" w:eastAsia="Times New Roman" w:hAnsi="Times New Roman" w:cs="Times New Roman"/>
          <w:color w:val="212529"/>
          <w:sz w:val="28"/>
          <w:szCs w:val="28"/>
          <w:lang w:eastAsia="lv-LV"/>
        </w:rPr>
        <w:t>Saka ņau, saka ņau, šodien man vēl peļu nav.</w:t>
      </w:r>
    </w:p>
    <w:p w:rsidR="00CE1FC0" w:rsidRPr="00EA6C9F" w:rsidRDefault="00CE1FC0" w:rsidP="00CE1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lv-LV"/>
        </w:rPr>
      </w:pPr>
    </w:p>
    <w:p w:rsidR="00CE1FC0" w:rsidRDefault="00CE1FC0" w:rsidP="00CE1FC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  <w:t xml:space="preserve">               </w:t>
      </w:r>
      <w:r>
        <w:rPr>
          <w:noProof/>
          <w:lang w:eastAsia="lv-LV"/>
        </w:rPr>
        <w:drawing>
          <wp:inline distT="0" distB="0" distL="0" distR="0" wp14:anchorId="634F162B" wp14:editId="6C1264CE">
            <wp:extent cx="1097280" cy="1469752"/>
            <wp:effectExtent l="0" t="0" r="7620" b="0"/>
            <wp:docPr id="2" name="Attēls 2" descr="Kaķīts mans. Tautas dziesma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ķīts mans. Tautas dziesma.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3" t="-770" r="40331" b="25771"/>
                    <a:stretch/>
                  </pic:blipFill>
                  <pic:spPr bwMode="auto">
                    <a:xfrm>
                      <a:off x="0" y="0"/>
                      <a:ext cx="1103450" cy="1478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  <w:t xml:space="preserve"> ŅAU!</w:t>
      </w:r>
      <w:r w:rsidR="00526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  <w:t xml:space="preserve">  </w:t>
      </w:r>
      <w:r>
        <w:rPr>
          <w:noProof/>
          <w:lang w:eastAsia="lv-LV"/>
        </w:rPr>
        <w:drawing>
          <wp:inline distT="0" distB="0" distL="0" distR="0" wp14:anchorId="18B23656" wp14:editId="07DB52B1">
            <wp:extent cx="2428178" cy="1188000"/>
            <wp:effectExtent l="0" t="0" r="0" b="0"/>
            <wp:docPr id="1" name="Attēls 1" descr="Peles (grauzēji) | jautajums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les (grauzēji) | jautajums.lv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2" t="10718" r="10739" b="27076"/>
                    <a:stretch/>
                  </pic:blipFill>
                  <pic:spPr bwMode="auto">
                    <a:xfrm>
                      <a:off x="0" y="0"/>
                      <a:ext cx="2428178" cy="118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  <w:t xml:space="preserve">   NAV!</w:t>
      </w:r>
    </w:p>
    <w:p w:rsidR="001D475D" w:rsidRDefault="001D475D" w:rsidP="0054230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</w:pPr>
    </w:p>
    <w:p w:rsidR="00CE1FC0" w:rsidRDefault="00CE1FC0" w:rsidP="00EA6C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lv-LV"/>
        </w:rPr>
        <w:drawing>
          <wp:inline distT="0" distB="0" distL="0" distR="0" wp14:anchorId="2CD599E7" wp14:editId="197DEFC3">
            <wp:extent cx="4572635" cy="3529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52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1FC0" w:rsidRDefault="00EA6C9F" w:rsidP="0054230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</w:pPr>
      <w:hyperlink r:id="rId9" w:history="1">
        <w:r w:rsidRPr="0002274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lv-LV"/>
          </w:rPr>
          <w:t>https://www.youtube.com/watch?v=TxXpTYKXlPU -</w:t>
        </w:r>
      </w:hyperlink>
      <w:r w:rsidR="00CE1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  <w:t xml:space="preserve"> </w:t>
      </w:r>
      <w:r w:rsidR="00CE1FC0" w:rsidRPr="00CE1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  <w:t xml:space="preserve">Brokastis pie logopēdes Ritas. Rīta dzejolītis. </w:t>
      </w:r>
      <w:proofErr w:type="spellStart"/>
      <w:r w:rsidR="00CE1FC0" w:rsidRPr="00CE1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  <w:t>Ciku</w:t>
      </w:r>
      <w:proofErr w:type="spellEnd"/>
      <w:r w:rsidR="00CE1FC0" w:rsidRPr="00CE1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  <w:t>, caku, ko es daru</w:t>
      </w:r>
    </w:p>
    <w:p w:rsidR="00CE1FC0" w:rsidRDefault="00CE1FC0" w:rsidP="0054230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</w:pPr>
      <w:hyperlink r:id="rId10" w:history="1">
        <w:r w:rsidRPr="0002274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lv-LV"/>
          </w:rPr>
          <w:t>https://www.youtube.com/watch?v=cJuheINJY0g -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  <w:t xml:space="preserve"> </w:t>
      </w:r>
      <w:r w:rsidRPr="00CE1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  <w:t>Brokastis pie logopēdes Ritas. Pirkstiņu vingrinājums un rīta dzejolītis. Par mušu un zirnekli.</w:t>
      </w:r>
    </w:p>
    <w:p w:rsidR="00CE1FC0" w:rsidRDefault="00CE1FC0" w:rsidP="0054230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</w:pPr>
    </w:p>
    <w:p w:rsidR="000707F2" w:rsidRPr="00EA6C9F" w:rsidRDefault="000707F2" w:rsidP="000707F2">
      <w:pPr>
        <w:spacing w:after="15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</w:pPr>
      <w:r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 xml:space="preserve">Skolotajā logopēde Gunita </w:t>
      </w:r>
      <w:proofErr w:type="spellStart"/>
      <w:r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>Stafecka</w:t>
      </w:r>
      <w:proofErr w:type="spellEnd"/>
      <w:r w:rsidRPr="00EA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 xml:space="preserve"> </w:t>
      </w:r>
    </w:p>
    <w:sectPr w:rsidR="000707F2" w:rsidRPr="00EA6C9F" w:rsidSect="00EA6C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5D7"/>
    <w:multiLevelType w:val="hybridMultilevel"/>
    <w:tmpl w:val="82AA4C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5A6"/>
    <w:multiLevelType w:val="multilevel"/>
    <w:tmpl w:val="C63A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109A5"/>
    <w:multiLevelType w:val="multilevel"/>
    <w:tmpl w:val="3CB8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1767D"/>
    <w:multiLevelType w:val="multilevel"/>
    <w:tmpl w:val="B0C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C31E5"/>
    <w:multiLevelType w:val="multilevel"/>
    <w:tmpl w:val="AB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44796"/>
    <w:multiLevelType w:val="hybridMultilevel"/>
    <w:tmpl w:val="1840B3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4303"/>
    <w:multiLevelType w:val="multilevel"/>
    <w:tmpl w:val="325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8417D"/>
    <w:multiLevelType w:val="multilevel"/>
    <w:tmpl w:val="4082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B6263"/>
    <w:multiLevelType w:val="hybridMultilevel"/>
    <w:tmpl w:val="7DDCC8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D5F87"/>
    <w:multiLevelType w:val="multilevel"/>
    <w:tmpl w:val="ECC8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7354A"/>
    <w:multiLevelType w:val="hybridMultilevel"/>
    <w:tmpl w:val="403A67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320E3"/>
    <w:multiLevelType w:val="multilevel"/>
    <w:tmpl w:val="DA72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A475E"/>
    <w:multiLevelType w:val="multilevel"/>
    <w:tmpl w:val="3074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07211"/>
    <w:multiLevelType w:val="multilevel"/>
    <w:tmpl w:val="932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466D9"/>
    <w:multiLevelType w:val="multilevel"/>
    <w:tmpl w:val="E254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5D"/>
    <w:rsid w:val="00026EA9"/>
    <w:rsid w:val="000707F2"/>
    <w:rsid w:val="00095329"/>
    <w:rsid w:val="001D475D"/>
    <w:rsid w:val="00526080"/>
    <w:rsid w:val="00542302"/>
    <w:rsid w:val="00546FA1"/>
    <w:rsid w:val="00700219"/>
    <w:rsid w:val="0084250F"/>
    <w:rsid w:val="0091788C"/>
    <w:rsid w:val="00B21642"/>
    <w:rsid w:val="00C82CFA"/>
    <w:rsid w:val="00CE1FC0"/>
    <w:rsid w:val="00DB508E"/>
    <w:rsid w:val="00EA6C9F"/>
    <w:rsid w:val="00E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0219"/>
    <w:rPr>
      <w:b/>
      <w:bCs/>
    </w:rPr>
  </w:style>
  <w:style w:type="paragraph" w:styleId="ListParagraph">
    <w:name w:val="List Paragraph"/>
    <w:basedOn w:val="Normal"/>
    <w:uiPriority w:val="34"/>
    <w:qFormat/>
    <w:rsid w:val="00B21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F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0219"/>
    <w:rPr>
      <w:b/>
      <w:bCs/>
    </w:rPr>
  </w:style>
  <w:style w:type="paragraph" w:styleId="ListParagraph">
    <w:name w:val="List Paragraph"/>
    <w:basedOn w:val="Normal"/>
    <w:uiPriority w:val="34"/>
    <w:qFormat/>
    <w:rsid w:val="00B21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JuheINJY0g%20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xXpTYKXlPU%2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</dc:creator>
  <cp:keywords/>
  <dc:description/>
  <cp:lastModifiedBy>User</cp:lastModifiedBy>
  <cp:revision>11</cp:revision>
  <dcterms:created xsi:type="dcterms:W3CDTF">2022-01-23T17:26:00Z</dcterms:created>
  <dcterms:modified xsi:type="dcterms:W3CDTF">2022-01-25T15:59:00Z</dcterms:modified>
</cp:coreProperties>
</file>