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F4EA" w14:textId="14F95860" w:rsidR="000F52B8" w:rsidRPr="000F52B8" w:rsidRDefault="000F52B8" w:rsidP="000F52B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</w:pPr>
      <w:r w:rsidRPr="000F52B8">
        <w:rPr>
          <w:rFonts w:ascii="Times New Roman" w:eastAsia="Times New Roman" w:hAnsi="Times New Roman" w:cs="Times New Roman"/>
          <w:b/>
          <w:bCs/>
          <w:sz w:val="28"/>
          <w:szCs w:val="28"/>
          <w:lang w:val="lv"/>
        </w:rPr>
        <w:t>Ieteicamās dabības dabszinātņu jomā.</w:t>
      </w:r>
    </w:p>
    <w:p w14:paraId="07319E05" w14:textId="2C662C62" w:rsidR="00147AFF" w:rsidRPr="00B676E9" w:rsidRDefault="00BC3328" w:rsidP="00147AF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Datums: </w:t>
      </w:r>
      <w:r w:rsidR="000F52B8">
        <w:rPr>
          <w:rFonts w:ascii="Times New Roman" w:eastAsia="Times New Roman" w:hAnsi="Times New Roman" w:cs="Times New Roman"/>
          <w:sz w:val="24"/>
          <w:szCs w:val="24"/>
          <w:lang w:val="lv"/>
        </w:rPr>
        <w:t>20</w:t>
      </w:r>
      <w:r w:rsidR="002B53B5">
        <w:rPr>
          <w:rFonts w:ascii="Times New Roman" w:eastAsia="Times New Roman" w:hAnsi="Times New Roman" w:cs="Times New Roman"/>
          <w:sz w:val="24"/>
          <w:szCs w:val="24"/>
          <w:lang w:val="lv"/>
        </w:rPr>
        <w:t>.05</w:t>
      </w:r>
      <w:r w:rsidR="00147AFF" w:rsidRPr="028DFE7D">
        <w:rPr>
          <w:rFonts w:ascii="Times New Roman" w:eastAsia="Times New Roman" w:hAnsi="Times New Roman" w:cs="Times New Roman"/>
          <w:sz w:val="24"/>
          <w:szCs w:val="24"/>
          <w:lang w:val="lv"/>
        </w:rPr>
        <w:t>.2020.</w:t>
      </w:r>
      <w:r w:rsidR="00147AFF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  </w:t>
      </w:r>
    </w:p>
    <w:p w14:paraId="14F602F6" w14:textId="3CC01C96" w:rsidR="00147AFF" w:rsidRPr="00B676E9" w:rsidRDefault="00147AFF" w:rsidP="00147AF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"/>
        </w:rPr>
      </w:pPr>
      <w:r w:rsidRPr="028DFE7D">
        <w:rPr>
          <w:rFonts w:ascii="Times New Roman" w:eastAsia="Times New Roman" w:hAnsi="Times New Roman" w:cs="Times New Roman"/>
          <w:b/>
          <w:bCs/>
          <w:lang w:val="lv"/>
        </w:rPr>
        <w:t>Vecumposms: 1.5-3 gadi</w:t>
      </w:r>
      <w:r>
        <w:rPr>
          <w:rFonts w:ascii="Times New Roman" w:eastAsia="Times New Roman" w:hAnsi="Times New Roman" w:cs="Times New Roman"/>
          <w:b/>
          <w:bCs/>
          <w:lang w:val="lv"/>
        </w:rPr>
        <w:t xml:space="preserve">      </w:t>
      </w:r>
    </w:p>
    <w:tbl>
      <w:tblPr>
        <w:tblW w:w="1552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5273"/>
        <w:gridCol w:w="4820"/>
      </w:tblGrid>
      <w:tr w:rsidR="00147AFF" w14:paraId="6BCE79E4" w14:textId="77777777" w:rsidTr="001D70DD">
        <w:trPr>
          <w:trHeight w:val="402"/>
        </w:trPr>
        <w:tc>
          <w:tcPr>
            <w:tcW w:w="5434" w:type="dxa"/>
          </w:tcPr>
          <w:p w14:paraId="3CDC4200" w14:textId="77777777" w:rsidR="00147AFF" w:rsidRPr="007A2A97" w:rsidRDefault="00147AFF" w:rsidP="0018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Bērna mācību darbības</w:t>
            </w:r>
          </w:p>
        </w:tc>
        <w:tc>
          <w:tcPr>
            <w:tcW w:w="5273" w:type="dxa"/>
          </w:tcPr>
          <w:p w14:paraId="68DCE166" w14:textId="77777777" w:rsidR="00147AFF" w:rsidRPr="007A2A97" w:rsidRDefault="00147AFF" w:rsidP="0018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 bērns mācās</w:t>
            </w:r>
          </w:p>
        </w:tc>
        <w:tc>
          <w:tcPr>
            <w:tcW w:w="4820" w:type="dxa"/>
          </w:tcPr>
          <w:p w14:paraId="7CBFF95E" w14:textId="77777777" w:rsidR="00147AFF" w:rsidRPr="007A2A97" w:rsidRDefault="00147AFF" w:rsidP="00180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Pieaugušo palīdzība/atbalsts</w:t>
            </w:r>
          </w:p>
        </w:tc>
      </w:tr>
      <w:tr w:rsidR="00147AFF" w14:paraId="6C0C6A64" w14:textId="77777777" w:rsidTr="001D70DD">
        <w:trPr>
          <w:trHeight w:val="3211"/>
        </w:trPr>
        <w:tc>
          <w:tcPr>
            <w:tcW w:w="5434" w:type="dxa"/>
          </w:tcPr>
          <w:p w14:paraId="12EBF6B9" w14:textId="0853D47E" w:rsidR="008E7E6E" w:rsidRDefault="00D459FE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ar pieaugušo</w:t>
            </w:r>
            <w:r w:rsidR="00AA20F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6581D">
              <w:rPr>
                <w:rFonts w:ascii="Times New Roman" w:hAnsi="Times New Roman" w:cs="Times New Roman"/>
                <w:sz w:val="24"/>
                <w:szCs w:val="24"/>
              </w:rPr>
              <w:t>epazī</w:t>
            </w:r>
            <w:r w:rsidR="00AA20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581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AA20F4">
              <w:rPr>
                <w:rFonts w:ascii="Times New Roman" w:hAnsi="Times New Roman" w:cs="Times New Roman"/>
                <w:sz w:val="24"/>
                <w:szCs w:val="24"/>
              </w:rPr>
              <w:t xml:space="preserve">kukaini - </w:t>
            </w:r>
            <w:r w:rsidR="00A65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ienāzi, izmantojot piedāvāto aprakstu,</w:t>
            </w:r>
            <w:r w:rsidR="00AA20F4">
              <w:rPr>
                <w:rFonts w:ascii="Times New Roman" w:hAnsi="Times New Roman" w:cs="Times New Roman"/>
                <w:sz w:val="24"/>
                <w:szCs w:val="24"/>
              </w:rPr>
              <w:t xml:space="preserve"> video materiālus un attēlus.</w:t>
            </w:r>
          </w:p>
          <w:p w14:paraId="7606A3CE" w14:textId="5730F2D7" w:rsidR="00787A70" w:rsidRPr="00787A70" w:rsidRDefault="00787A70" w:rsidP="00180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1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Sienāzis</w:t>
            </w:r>
            <w:r w:rsidRPr="004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kukainis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Sienāzim ir 6 kājas.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Mēdz būt divas krāsās – zaļā </w:t>
            </w:r>
            <w:r w:rsidR="00D53769">
              <w:rPr>
                <w:rFonts w:ascii="Times New Roman" w:hAnsi="Times New Roman" w:cs="Times New Roman"/>
                <w:b/>
                <w:sz w:val="24"/>
                <w:szCs w:val="24"/>
              </w:rPr>
              <w:t>un brūnā – ka zālīte un koku miza.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Šādās krāsās Sienāzim ir viegli dabā paslēpties no briesmām.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Sienāži berzējot kājiņas pret spārniņiem rada īpašu skaņu, ko sauc par sisināšanu(skat. video zemāk). Sisina tikai sie</w:t>
            </w:r>
            <w:r w:rsidR="00D53769">
              <w:rPr>
                <w:rFonts w:ascii="Times New Roman" w:hAnsi="Times New Roman" w:cs="Times New Roman"/>
                <w:b/>
                <w:sz w:val="24"/>
                <w:szCs w:val="24"/>
              </w:rPr>
              <w:t>nāžu tēti, lai iepatiktos sienāž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mam</w:t>
            </w:r>
            <w:r w:rsidR="000F52B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ām. Sienāžiem ir gari taustek</w:t>
            </w:r>
            <w:r w:rsidR="000F52B8">
              <w:rPr>
                <w:rFonts w:ascii="Times New Roman" w:hAnsi="Times New Roman" w:cs="Times New Roman"/>
                <w:b/>
                <w:sz w:val="24"/>
                <w:szCs w:val="24"/>
              </w:rPr>
              <w:t>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 galvas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ļoti garas, stipras kājas. Sienāži lec ļoti augstu un pārvietojas ātri. Citreiz var nemaz nemanīt, kur sienāžis aizlec</w:t>
            </w:r>
            <w:r w:rsidR="004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liekas, ka paliek neredzami, kad pārvietojas.</w:t>
            </w:r>
            <w:r w:rsidR="00D5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Sienāzis nekož, bet dēļ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viņa ātrās lekšanas, noķert to ir gandrīz neiespējami. Sienāži ēd lapas un ziedus. </w:t>
            </w:r>
          </w:p>
          <w:p w14:paraId="4194541A" w14:textId="4CFC4678" w:rsidR="009142B2" w:rsidRPr="00736F2E" w:rsidRDefault="00736F2E" w:rsidP="00180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Pieaugušie kopā ar bērnu</w:t>
            </w:r>
            <w:r w:rsidR="001D70DD" w:rsidRPr="00736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apskata video, kur redzams kā sisina sienāzis ka arī viņa izskats:</w:t>
            </w:r>
          </w:p>
          <w:p w14:paraId="26EAEEC0" w14:textId="77777777" w:rsidR="001D70DD" w:rsidRPr="008C5767" w:rsidRDefault="000F52B8" w:rsidP="001D70DD">
            <w:pPr>
              <w:spacing w:before="240"/>
              <w:rPr>
                <w:sz w:val="28"/>
                <w:szCs w:val="28"/>
              </w:rPr>
            </w:pPr>
            <w:hyperlink r:id="rId6" w:history="1">
              <w:r w:rsidR="001D70DD" w:rsidRPr="008C5767">
                <w:rPr>
                  <w:rStyle w:val="Hyperlink"/>
                  <w:sz w:val="28"/>
                  <w:szCs w:val="28"/>
                </w:rPr>
                <w:t>https://www.youtube.com/watch?v=dmvWay60fvcka</w:t>
              </w:r>
            </w:hyperlink>
            <w:r w:rsidR="001D70DD" w:rsidRPr="008C5767">
              <w:rPr>
                <w:sz w:val="28"/>
                <w:szCs w:val="28"/>
              </w:rPr>
              <w:t xml:space="preserve"> </w:t>
            </w:r>
          </w:p>
          <w:p w14:paraId="5971CC3E" w14:textId="4919E71A" w:rsidR="001D70DD" w:rsidRPr="008C5767" w:rsidRDefault="000F52B8" w:rsidP="001D70DD">
            <w:pPr>
              <w:spacing w:before="240"/>
              <w:rPr>
                <w:sz w:val="28"/>
                <w:szCs w:val="28"/>
              </w:rPr>
            </w:pPr>
            <w:hyperlink r:id="rId7" w:history="1">
              <w:r w:rsidR="001D70DD" w:rsidRPr="008C5767">
                <w:rPr>
                  <w:color w:val="0000FF"/>
                  <w:sz w:val="28"/>
                  <w:szCs w:val="28"/>
                  <w:u w:val="single"/>
                </w:rPr>
                <w:t>https://www.youtube.com/watch?v=nyglT-rWE5c&amp;feature=youtu.be</w:t>
              </w:r>
            </w:hyperlink>
          </w:p>
        </w:tc>
        <w:tc>
          <w:tcPr>
            <w:tcW w:w="5273" w:type="dxa"/>
          </w:tcPr>
          <w:p w14:paraId="7C5B447B" w14:textId="09AE3359" w:rsidR="00AA20F4" w:rsidRDefault="00AA20F4" w:rsidP="005A04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Mācās atpazīt sienāzi.</w:t>
            </w:r>
          </w:p>
          <w:p w14:paraId="1CFC358D" w14:textId="7B4B2AC0" w:rsidR="008B7ABC" w:rsidRDefault="00AA20F4" w:rsidP="00AA20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Atpazīt sienāzi dabā pēc raksturīgākajām īpašībām </w:t>
            </w:r>
            <w:r w:rsidR="004B5C6D">
              <w:rPr>
                <w:rFonts w:ascii="Times New Roman" w:hAnsi="Times New Roman" w:cs="Times New Roman"/>
                <w:sz w:val="24"/>
                <w:szCs w:val="24"/>
              </w:rPr>
              <w:t xml:space="preserve">un sienāžu radītās skaņas </w:t>
            </w:r>
            <w:r w:rsidR="001D7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B8BCC" w14:textId="12ADAE40" w:rsidR="001D70DD" w:rsidRPr="001D70DD" w:rsidRDefault="00622AB4" w:rsidP="001D7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Paplašināt vārdu krājumu – sienāzis, sisina, taustekļi</w:t>
            </w:r>
            <w:r w:rsidR="001D70D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68EADA52" w14:textId="77777777" w:rsidR="00AA20F4" w:rsidRDefault="00622AB4" w:rsidP="00BB78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Savienot darbības vārdu ar īpašības vārdu – augstu lec, skaļi sisina, tālu lec, ātri lec(pārvietojas)..</w:t>
            </w:r>
          </w:p>
          <w:p w14:paraId="2A33F98E" w14:textId="77777777" w:rsidR="00103C3B" w:rsidRDefault="00103C3B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8CEA" w14:textId="77777777" w:rsidR="00103C3B" w:rsidRDefault="00103C3B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318E" w14:textId="04C93D71" w:rsidR="00103C3B" w:rsidRDefault="00103C3B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D605" w14:textId="77777777" w:rsidR="00103C3B" w:rsidRDefault="00103C3B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46A18" w14:textId="77777777" w:rsidR="00180CA0" w:rsidRDefault="00180CA0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4184" w14:textId="3C89DD33" w:rsidR="00180CA0" w:rsidRPr="00103C3B" w:rsidRDefault="00180CA0" w:rsidP="0010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F3EDDA" w14:textId="510EA602" w:rsidR="004A52EC" w:rsidRDefault="004A52EC" w:rsidP="004A52EC">
            <w:pPr>
              <w:pStyle w:val="ListParagraph"/>
              <w:numPr>
                <w:ilvl w:val="0"/>
                <w:numId w:val="1"/>
              </w:num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</w:t>
            </w:r>
            <w:r w:rsidR="000F52B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736F2E">
              <w:rPr>
                <w:rFonts w:ascii="Times New Roman" w:hAnsi="Times New Roman" w:cs="Times New Roman"/>
                <w:sz w:val="24"/>
                <w:szCs w:val="24"/>
              </w:rPr>
              <w:t xml:space="preserve"> kopā ar bē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rnu noskatīties video un attēlus par sienāzi.</w:t>
            </w:r>
          </w:p>
          <w:p w14:paraId="3373356E" w14:textId="76B1D4D6" w:rsidR="004A52EC" w:rsidRDefault="004A52EC" w:rsidP="004A52EC">
            <w:pPr>
              <w:pStyle w:val="ListParagraph"/>
              <w:numPr>
                <w:ilvl w:val="0"/>
                <w:numId w:val="1"/>
              </w:num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Ļauj bērnam pašam raksturot kā sienāzis izskatās, </w:t>
            </w:r>
            <w:r w:rsidR="000F52B8">
              <w:rPr>
                <w:rFonts w:ascii="Times New Roman" w:hAnsi="Times New Roman" w:cs="Times New Roman"/>
                <w:sz w:val="24"/>
                <w:szCs w:val="24"/>
              </w:rPr>
              <w:t>pastāsta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sienāžu</w:t>
            </w:r>
            <w:r w:rsidR="004B5C6D">
              <w:rPr>
                <w:rFonts w:ascii="Times New Roman" w:hAnsi="Times New Roman" w:cs="Times New Roman"/>
                <w:sz w:val="24"/>
                <w:szCs w:val="24"/>
              </w:rPr>
              <w:t xml:space="preserve"> raksturīgākajām īpašībām</w:t>
            </w:r>
            <w:r w:rsidR="00950FC9">
              <w:rPr>
                <w:rFonts w:ascii="Times New Roman" w:hAnsi="Times New Roman" w:cs="Times New Roman"/>
                <w:sz w:val="24"/>
                <w:szCs w:val="24"/>
              </w:rPr>
              <w:t xml:space="preserve"> (skat. pirmajā ailē)</w:t>
            </w:r>
            <w:r w:rsidR="004B5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0FC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B5C6D">
              <w:rPr>
                <w:rFonts w:ascii="Times New Roman" w:hAnsi="Times New Roman" w:cs="Times New Roman"/>
                <w:sz w:val="24"/>
                <w:szCs w:val="24"/>
              </w:rPr>
              <w:t>uzvedību dabā</w:t>
            </w:r>
            <w:r w:rsidR="0095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31CD5" w14:textId="6504806E" w:rsidR="004A52EC" w:rsidRDefault="004A52EC" w:rsidP="004A52EC">
            <w:pPr>
              <w:pStyle w:val="ListParagraph"/>
              <w:numPr>
                <w:ilvl w:val="0"/>
                <w:numId w:val="1"/>
              </w:num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Rosina ieklausīties sienāžu sisināšanā</w:t>
            </w:r>
          </w:p>
          <w:p w14:paraId="0E290567" w14:textId="09CCC239" w:rsidR="00147AFF" w:rsidRPr="004A52EC" w:rsidRDefault="009E7470" w:rsidP="004A52EC">
            <w:pPr>
              <w:pStyle w:val="ListParagraph"/>
              <w:numPr>
                <w:ilvl w:val="0"/>
                <w:numId w:val="1"/>
              </w:num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F0A" w:rsidRPr="004A52EC">
              <w:rPr>
                <w:rFonts w:ascii="Times New Roman" w:hAnsi="Times New Roman" w:cs="Times New Roman"/>
                <w:sz w:val="24"/>
                <w:szCs w:val="24"/>
              </w:rPr>
              <w:t>iedāvā</w:t>
            </w:r>
            <w:r w:rsidRPr="004A52EC">
              <w:rPr>
                <w:rFonts w:ascii="Times New Roman" w:hAnsi="Times New Roman" w:cs="Times New Roman"/>
                <w:sz w:val="24"/>
                <w:szCs w:val="24"/>
              </w:rPr>
              <w:t xml:space="preserve"> bērnam</w:t>
            </w:r>
            <w:r w:rsidR="005341DC" w:rsidRPr="004A52EC">
              <w:rPr>
                <w:rFonts w:ascii="Times New Roman" w:hAnsi="Times New Roman" w:cs="Times New Roman"/>
                <w:sz w:val="24"/>
                <w:szCs w:val="24"/>
              </w:rPr>
              <w:t xml:space="preserve"> materiālus </w:t>
            </w:r>
            <w:r w:rsidR="00787A70">
              <w:rPr>
                <w:rFonts w:ascii="Times New Roman" w:hAnsi="Times New Roman" w:cs="Times New Roman"/>
                <w:sz w:val="24"/>
                <w:szCs w:val="24"/>
              </w:rPr>
              <w:t>radošā darbiņa gatavošanā</w:t>
            </w:r>
            <w:r w:rsidR="00194F47" w:rsidRPr="004A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B0631" w14:textId="3A037B16" w:rsidR="00BE35F6" w:rsidRDefault="00194F47" w:rsidP="001D70DD">
            <w:pPr>
              <w:pStyle w:val="ListParagraph"/>
              <w:numPr>
                <w:ilvl w:val="0"/>
                <w:numId w:val="1"/>
              </w:numPr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Ļauj bērnam darboties patstāvīgi, cik iespē</w:t>
            </w:r>
            <w:r w:rsidR="004F5EA5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  <w:r w:rsidR="000F5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A6E19" w14:textId="77777777" w:rsidR="00EE6C5C" w:rsidRPr="00EE6C5C" w:rsidRDefault="00EE6C5C" w:rsidP="00EE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E082" w14:textId="29635923" w:rsidR="00D53769" w:rsidRPr="00EE6C5C" w:rsidRDefault="00EE6C5C" w:rsidP="00D537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C5C">
              <w:rPr>
                <w:rFonts w:ascii="Times New Roman" w:hAnsi="Times New Roman" w:cs="Times New Roman"/>
                <w:i/>
                <w:sz w:val="24"/>
                <w:szCs w:val="24"/>
              </w:rPr>
              <w:t>Pieaugušie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piedāvā</w:t>
            </w:r>
            <w:r w:rsidRPr="00EE6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bērnam lekt tik augstu cik sienāzis, tik tālu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cik sienāzi</w:t>
            </w:r>
            <w:r w:rsidRPr="00EE6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s, pārvietoties tik ātri </w:t>
            </w:r>
            <w:r w:rsidR="000F5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sienāzis. Var </w:t>
            </w:r>
            <w:r w:rsidR="000F52B8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rīkot sienāž</w:t>
            </w:r>
            <w:r w:rsidRPr="00EE6C5C">
              <w:rPr>
                <w:rFonts w:ascii="Times New Roman" w:hAnsi="Times New Roman" w:cs="Times New Roman"/>
                <w:i/>
                <w:sz w:val="24"/>
                <w:szCs w:val="24"/>
              </w:rPr>
              <w:t>u sacensības.</w:t>
            </w:r>
          </w:p>
          <w:p w14:paraId="187A826E" w14:textId="552F7727" w:rsidR="00D53769" w:rsidRPr="00EE6C5C" w:rsidRDefault="00EE6C5C" w:rsidP="00D5376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Pieaugušie</w:t>
            </w:r>
            <w:r w:rsidR="00D53769" w:rsidRPr="00EE6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kopā ar bērniem noskatās multenīti par sienāzi Sisi vijoļkāju:</w:t>
            </w:r>
          </w:p>
          <w:p w14:paraId="2EEA6C23" w14:textId="77777777" w:rsidR="00D53769" w:rsidRPr="008C5767" w:rsidRDefault="000F52B8" w:rsidP="00D53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3769" w:rsidRPr="008C5767">
                <w:rPr>
                  <w:rStyle w:val="Hyperlink"/>
                  <w:sz w:val="28"/>
                  <w:szCs w:val="28"/>
                </w:rPr>
                <w:t>https://www.youtube.com/watch?v=WC0l-Jo0UEo&amp;t=254s</w:t>
              </w:r>
            </w:hyperlink>
          </w:p>
          <w:p w14:paraId="47D5B1A2" w14:textId="5250F0E1" w:rsidR="00D53769" w:rsidRPr="00D53769" w:rsidRDefault="00D53769" w:rsidP="00D5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B1" w14:paraId="4FBA33C2" w14:textId="77777777" w:rsidTr="001D70DD">
        <w:trPr>
          <w:trHeight w:val="3916"/>
        </w:trPr>
        <w:tc>
          <w:tcPr>
            <w:tcW w:w="5434" w:type="dxa"/>
          </w:tcPr>
          <w:p w14:paraId="5F691BF2" w14:textId="77777777" w:rsidR="009D150A" w:rsidRDefault="001D70DD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0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0" distB="0" distL="0" distR="0" wp14:anchorId="14A977A4" wp14:editId="3BD22A76">
                  <wp:extent cx="3147652" cy="2219325"/>
                  <wp:effectExtent l="76200" t="76200" r="129540" b="123825"/>
                  <wp:docPr id="1" name="Picture 1" descr="C:\Users\inese\Desktop\Sienāži\taalmaaciibas materiaali\800px-Decticus_verrucivoru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ese\Desktop\Sienāži\taalmaaciibas materiaali\800px-Decticus_verrucivorus_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5" t="10122" r="2227" b="3645"/>
                          <a:stretch/>
                        </pic:blipFill>
                        <pic:spPr bwMode="auto">
                          <a:xfrm>
                            <a:off x="0" y="0"/>
                            <a:ext cx="3152829" cy="222297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9865AC" w14:textId="16440634" w:rsidR="001D70DD" w:rsidRDefault="001D70DD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0A816FAC" w14:textId="3FA52A96" w:rsidR="00870F95" w:rsidRPr="008E04B1" w:rsidRDefault="001D70DD" w:rsidP="0081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D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98841D0" wp14:editId="1BDF9F5D">
                  <wp:extent cx="2952750" cy="2277601"/>
                  <wp:effectExtent l="76200" t="76200" r="133350" b="142240"/>
                  <wp:docPr id="3" name="Picture 3" descr="C:\Users\inese\Desktop\Sienāži\taalmaaciibas materiaali\800px-Tettigonia_cantans_female_(37877232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e\Desktop\Sienāži\taalmaaciibas materiaali\800px-Tettigonia_cantans_female_(378772322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5" r="6901"/>
                          <a:stretch/>
                        </pic:blipFill>
                        <pic:spPr bwMode="auto">
                          <a:xfrm>
                            <a:off x="0" y="0"/>
                            <a:ext cx="2973617" cy="2293696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2A5DA73" w14:textId="58DD286D" w:rsidR="008F1AC0" w:rsidRPr="008E04B1" w:rsidRDefault="001B2267" w:rsidP="008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67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9A1CD4" wp14:editId="4B3718E9">
                  <wp:extent cx="2828925" cy="2121694"/>
                  <wp:effectExtent l="76200" t="76200" r="123825" b="126365"/>
                  <wp:docPr id="8" name="Picture 8" descr="C:\Users\inese\Desktop\Sienāži\taalmaaciibas materiaali\l151509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ese\Desktop\Sienāži\taalmaaciibas materiaali\l151509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66" cy="2132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0DD" w14:paraId="79D4DAFA" w14:textId="77777777" w:rsidTr="001D70DD">
        <w:trPr>
          <w:trHeight w:val="3916"/>
        </w:trPr>
        <w:tc>
          <w:tcPr>
            <w:tcW w:w="5434" w:type="dxa"/>
          </w:tcPr>
          <w:p w14:paraId="2BF1F68B" w14:textId="46DA3B08" w:rsidR="001D70DD" w:rsidRDefault="006056AA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Radošie</w:t>
            </w:r>
            <w:r w:rsidR="00D5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darbiņi</w:t>
            </w:r>
            <w:r w:rsidR="00D53769">
              <w:rPr>
                <w:rFonts w:ascii="Times New Roman" w:hAnsi="Times New Roman" w:cs="Times New Roman"/>
                <w:sz w:val="24"/>
                <w:szCs w:val="24"/>
              </w:rPr>
              <w:t xml:space="preserve"> “Sienāzis”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pēc vēlmēm, iespējām un patikas!</w:t>
            </w:r>
            <w:r w:rsidR="005C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D555F" w14:textId="7D5F829C" w:rsidR="006056AA" w:rsidRDefault="006056AA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066D4DB6" wp14:editId="00A96449">
                  <wp:extent cx="1451765" cy="1476268"/>
                  <wp:effectExtent l="76200" t="76200" r="129540" b="124460"/>
                  <wp:docPr id="2" name="Picture 2" descr="1782 Best Science - Animals/Animal Adaptations images |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82 Best Science - Animals/Animal Adaptations images |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823" cy="15027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t xml:space="preserve"> </w:t>
            </w:r>
            <w:r>
              <w:rPr>
                <w:noProof/>
                <w:lang w:eastAsia="lv-LV"/>
              </w:rPr>
              <w:drawing>
                <wp:inline distT="0" distB="0" distL="0" distR="0" wp14:anchorId="71B1899F" wp14:editId="1BF07D30">
                  <wp:extent cx="1303655" cy="1456145"/>
                  <wp:effectExtent l="76200" t="76200" r="125095" b="125095"/>
                  <wp:docPr id="4" name="Picture 4" descr="Paper plate grasshopper puppet | Kindergarten crafts, Dayc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per plate grasshopper puppet | Kindergarten crafts, Daycar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37" r="10466"/>
                          <a:stretch/>
                        </pic:blipFill>
                        <pic:spPr bwMode="auto">
                          <a:xfrm flipH="1">
                            <a:off x="0" y="0"/>
                            <a:ext cx="1354645" cy="151310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7BFC64" w14:textId="2095BFF6" w:rsidR="00D53769" w:rsidRDefault="00D53769" w:rsidP="001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14:paraId="059F17D3" w14:textId="77777777" w:rsidR="006056AA" w:rsidRDefault="006056AA" w:rsidP="0081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629F" w14:textId="5DDB8B77" w:rsidR="006056AA" w:rsidRPr="008E04B1" w:rsidRDefault="005C694E" w:rsidP="0081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DDF88DE" wp14:editId="1EDC6E87">
                  <wp:extent cx="1476375" cy="1264182"/>
                  <wp:effectExtent l="76200" t="76200" r="123825" b="127000"/>
                  <wp:docPr id="6" name="Picture 6" descr="Bug Party - Grasshopper Party Hats | Insect crafts, Bug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g Party - Grasshopper Party Hats | Insect crafts, Bug craf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7" r="14673"/>
                          <a:stretch/>
                        </pic:blipFill>
                        <pic:spPr bwMode="auto">
                          <a:xfrm>
                            <a:off x="0" y="0"/>
                            <a:ext cx="1497998" cy="128269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v-LV"/>
              </w:rPr>
              <w:t xml:space="preserve"> </w:t>
            </w:r>
            <w:r>
              <w:rPr>
                <w:noProof/>
                <w:lang w:eastAsia="lv-LV"/>
              </w:rPr>
              <w:drawing>
                <wp:inline distT="0" distB="0" distL="0" distR="0" wp14:anchorId="15E4921E" wp14:editId="7B8554B4">
                  <wp:extent cx="1727136" cy="1209607"/>
                  <wp:effectExtent l="76200" t="76200" r="140335" b="124460"/>
                  <wp:docPr id="11" name="Picture 11" descr="Printable Grasshopper Craft.. It's nice to have an occasional craft activity as it teaches a child to follow directions; however, they should not be all that's offered to a child for creativ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intable Grasshopper Craft.. It's nice to have an occasional craft activity as it teaches a child to follow directions; however, they should not be all that's offered to a child for creativ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40" cy="122249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74D8F49D" w14:textId="77777777" w:rsidR="005C694E" w:rsidRDefault="005C694E" w:rsidP="008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DF83" w14:textId="77777777" w:rsidR="001D70DD" w:rsidRDefault="005C694E" w:rsidP="008E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9C97B84" wp14:editId="15F015C5">
                  <wp:extent cx="2556307" cy="1533525"/>
                  <wp:effectExtent l="76200" t="76200" r="130175" b="123825"/>
                  <wp:docPr id="9" name="Picture 9" descr="John the Baptist locust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ohn the Baptist locust craft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81"/>
                          <a:stretch/>
                        </pic:blipFill>
                        <pic:spPr bwMode="auto">
                          <a:xfrm>
                            <a:off x="0" y="0"/>
                            <a:ext cx="2574444" cy="154440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6A1C84" w14:textId="003FC732" w:rsidR="005C694E" w:rsidRPr="008E04B1" w:rsidRDefault="005C694E" w:rsidP="008E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45046" w14:textId="605B8001" w:rsidR="00AF03B1" w:rsidRPr="00147AFF" w:rsidRDefault="00AF03B1" w:rsidP="001D70DD"/>
    <w:sectPr w:rsidR="00AF03B1" w:rsidRPr="00147AFF" w:rsidSect="00357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13314"/>
    <w:multiLevelType w:val="hybridMultilevel"/>
    <w:tmpl w:val="33A83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B1"/>
    <w:rsid w:val="00093F25"/>
    <w:rsid w:val="000D1D1A"/>
    <w:rsid w:val="000F52B8"/>
    <w:rsid w:val="00103C3B"/>
    <w:rsid w:val="00130D85"/>
    <w:rsid w:val="00146B5D"/>
    <w:rsid w:val="00147AFF"/>
    <w:rsid w:val="00180CA0"/>
    <w:rsid w:val="00194F47"/>
    <w:rsid w:val="001B2267"/>
    <w:rsid w:val="001D70DD"/>
    <w:rsid w:val="0026038F"/>
    <w:rsid w:val="002B53B5"/>
    <w:rsid w:val="002C12C1"/>
    <w:rsid w:val="00326205"/>
    <w:rsid w:val="00357DEB"/>
    <w:rsid w:val="003E162C"/>
    <w:rsid w:val="00406C6F"/>
    <w:rsid w:val="00446246"/>
    <w:rsid w:val="004523CE"/>
    <w:rsid w:val="004722CA"/>
    <w:rsid w:val="0048674B"/>
    <w:rsid w:val="004A4905"/>
    <w:rsid w:val="004A52EC"/>
    <w:rsid w:val="004B5C6D"/>
    <w:rsid w:val="004B7248"/>
    <w:rsid w:val="004D01CA"/>
    <w:rsid w:val="004F5EA5"/>
    <w:rsid w:val="005026E6"/>
    <w:rsid w:val="005176AD"/>
    <w:rsid w:val="00525779"/>
    <w:rsid w:val="005341DC"/>
    <w:rsid w:val="00537F45"/>
    <w:rsid w:val="005902AF"/>
    <w:rsid w:val="005A0406"/>
    <w:rsid w:val="005B7DCA"/>
    <w:rsid w:val="005C694E"/>
    <w:rsid w:val="005D13CB"/>
    <w:rsid w:val="00603A2D"/>
    <w:rsid w:val="006056AA"/>
    <w:rsid w:val="00622AB4"/>
    <w:rsid w:val="00736F2E"/>
    <w:rsid w:val="007669D7"/>
    <w:rsid w:val="00787A70"/>
    <w:rsid w:val="007F4AE0"/>
    <w:rsid w:val="008108A7"/>
    <w:rsid w:val="00827E88"/>
    <w:rsid w:val="0083750B"/>
    <w:rsid w:val="00840A3C"/>
    <w:rsid w:val="00843DCE"/>
    <w:rsid w:val="00870F95"/>
    <w:rsid w:val="00890893"/>
    <w:rsid w:val="008B7ABC"/>
    <w:rsid w:val="008C5767"/>
    <w:rsid w:val="008E04B1"/>
    <w:rsid w:val="008E7E6E"/>
    <w:rsid w:val="008F1AC0"/>
    <w:rsid w:val="009142B2"/>
    <w:rsid w:val="00932C86"/>
    <w:rsid w:val="00937AF5"/>
    <w:rsid w:val="00950FC9"/>
    <w:rsid w:val="00962D73"/>
    <w:rsid w:val="0096562D"/>
    <w:rsid w:val="00967A27"/>
    <w:rsid w:val="009D150A"/>
    <w:rsid w:val="009D366E"/>
    <w:rsid w:val="009E7470"/>
    <w:rsid w:val="009F7D5A"/>
    <w:rsid w:val="00A6581D"/>
    <w:rsid w:val="00A9005F"/>
    <w:rsid w:val="00AA20F4"/>
    <w:rsid w:val="00AB3CC5"/>
    <w:rsid w:val="00AB3F0A"/>
    <w:rsid w:val="00AF03B1"/>
    <w:rsid w:val="00BB78AD"/>
    <w:rsid w:val="00BC3328"/>
    <w:rsid w:val="00BE35F6"/>
    <w:rsid w:val="00C11559"/>
    <w:rsid w:val="00C16284"/>
    <w:rsid w:val="00C377A9"/>
    <w:rsid w:val="00C61807"/>
    <w:rsid w:val="00C6688E"/>
    <w:rsid w:val="00C95CEF"/>
    <w:rsid w:val="00CA09CC"/>
    <w:rsid w:val="00CC0663"/>
    <w:rsid w:val="00D169AF"/>
    <w:rsid w:val="00D459FE"/>
    <w:rsid w:val="00D53769"/>
    <w:rsid w:val="00D53E6C"/>
    <w:rsid w:val="00D55F46"/>
    <w:rsid w:val="00D656EC"/>
    <w:rsid w:val="00E06F92"/>
    <w:rsid w:val="00E15616"/>
    <w:rsid w:val="00E248F8"/>
    <w:rsid w:val="00E35816"/>
    <w:rsid w:val="00EB457E"/>
    <w:rsid w:val="00E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78D"/>
  <w15:chartTrackingRefBased/>
  <w15:docId w15:val="{28D54D45-34EF-4387-ACE8-A42277D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AFF"/>
    <w:rPr>
      <w:color w:val="0563C1" w:themeColor="hyperlink"/>
      <w:u w:val="single"/>
    </w:rPr>
  </w:style>
  <w:style w:type="paragraph" w:customStyle="1" w:styleId="Pa7">
    <w:name w:val="Pa7"/>
    <w:basedOn w:val="Normal"/>
    <w:next w:val="Normal"/>
    <w:uiPriority w:val="99"/>
    <w:rsid w:val="00147AFF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paragraph" w:styleId="NoSpacing">
    <w:name w:val="No Spacing"/>
    <w:uiPriority w:val="1"/>
    <w:qFormat/>
    <w:rsid w:val="00EB45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4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0l-Jo0UEo&amp;t=254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yglT-rWE5c&amp;feature=youtu.be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mvWay60fvck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8D0A-0A29-4BD0-9809-0111E9F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Laiva</dc:creator>
  <cp:keywords/>
  <dc:description/>
  <cp:lastModifiedBy>User</cp:lastModifiedBy>
  <cp:revision>2</cp:revision>
  <dcterms:created xsi:type="dcterms:W3CDTF">2020-05-18T14:21:00Z</dcterms:created>
  <dcterms:modified xsi:type="dcterms:W3CDTF">2020-05-18T14:21:00Z</dcterms:modified>
</cp:coreProperties>
</file>